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AB78F9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823418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525BA1" w:rsidRDefault="001E592E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1E592E">
        <w:rPr>
          <w:b/>
          <w:color w:val="auto"/>
          <w:sz w:val="20"/>
        </w:rPr>
        <w:t xml:space="preserve">Grupa </w:t>
      </w:r>
      <w:r w:rsidR="00AB78F9">
        <w:rPr>
          <w:b/>
          <w:color w:val="auto"/>
          <w:sz w:val="20"/>
        </w:rPr>
        <w:t>5</w:t>
      </w:r>
      <w:r w:rsidRPr="001E592E">
        <w:rPr>
          <w:b/>
          <w:color w:val="auto"/>
          <w:sz w:val="20"/>
        </w:rPr>
        <w:t>: Myjnia – dezynfektor - 1 szt.</w:t>
      </w:r>
    </w:p>
    <w:p w:rsidR="001416B7" w:rsidRDefault="001416B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9"/>
      </w:tblGrid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Sprzęt fabrycznie nowy, wyprodukowany nie wcześniej niż w </w:t>
            </w:r>
            <w:r w:rsidRPr="001E592E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2025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Kompaktowa konstrukcja, pełna funkcjonalność przy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</w:t>
            </w:r>
            <w:r w:rsidRPr="001E592E">
              <w:rPr>
                <w:rFonts w:eastAsia="Aptos" w:cs="Times New Roman"/>
                <w:bCs/>
                <w:color w:val="000000"/>
                <w:kern w:val="0"/>
                <w:sz w:val="20"/>
                <w:szCs w:val="20"/>
                <w:lang w:eastAsia="en-US"/>
              </w:rPr>
              <w:t>minimum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przestrzeni.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Wymiary (szer.głęb.wys.) zewnętrzne myjni,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max.: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700x800x2300 mm.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Wymiary (szer.głęb.wys.) komory (-/+ 10 mm): 560x600x700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Pojemność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minimum: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10 tac  o wymiarach 540x260x50 mm.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460A9F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Dezynfekcja termiczna 90 i 93 </w:t>
            </w:r>
            <w:r w:rsidR="00460A9F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°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C, możliwość sterowania wartością Ao.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Wolnostojąca, </w:t>
            </w:r>
            <w:r w:rsidRPr="001E592E">
              <w:rPr>
                <w:rFonts w:eastAsia="Aptos"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nieprzelotowa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both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Obudowa i komora myjąca wykonane ze stali kwasoodpornej.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Myjnia – dezynfektor wykonana ze stali nierdzewnej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Energooszczędny układ ogrzewania wody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bCs/>
                <w:color w:val="auto"/>
                <w:kern w:val="0"/>
                <w:sz w:val="20"/>
                <w:szCs w:val="20"/>
                <w:lang w:eastAsia="en-US"/>
              </w:rPr>
              <w:t>Jednodrzwiowa,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drzwi przesuwne pionowo (w dół) całkowicie przeszklone.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System dystrybucji wody z jednopunktowego przyłącza wózka załadowczego, znajdujący się na dnie komory.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Miejsce na 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min.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3 kanistry 5 litrowe ze środkami chemicznymi w obrysie myjni.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Sterownik mikroprocesorowy z kolorowym ekranem dotykowym o przekątnej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min.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7” do obsługi urządzenia po stronie załadowczej.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Komunikaty wyświetlane w języku polskim.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Wyświetlanie czasu do zakończenia procesu na ekranie dotykowym na stronie załadowczej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Wykres parametrów procesu na ekranie dotykowym.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Archiwizacja w sterowniku urządzenia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min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. 15 tys. ostatnich raportów procesu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Możliwość współpracy z zewnętr</w:t>
            </w:r>
            <w:r w:rsidR="004717D7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znym programem do zarządzania i 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nadzoru w  Centralnej Sterylizatorni.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Liczba programów mycia dezynfekcji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minimum</w:t>
            </w:r>
            <w:r w:rsidRPr="001E592E">
              <w:rPr>
                <w:rFonts w:eastAsia="Aptos" w:cs="Times New Roman"/>
                <w:b/>
                <w:bCs/>
                <w:color w:val="C9211E"/>
                <w:kern w:val="0"/>
                <w:sz w:val="20"/>
                <w:szCs w:val="20"/>
                <w:lang w:eastAsia="en-US"/>
              </w:rPr>
              <w:t xml:space="preserve"> 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20, w tym 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nie mniej niż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5 wybieranych bezpośrednio z ekranu dotykowego sterownika.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Możliwość programowania i kwalifikacji dowolnych programów użytkownika.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Min.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2 pompy dozujące środki chemiczne.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Min. 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2 przepływomierze cyfrowe środka chemicznego.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Min. 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2 czujniki poziomu środka chemicznego w kanistrach (dla kanistrów 5 litrowych).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Przyłącza do wody zimnej i wody zdemineralizowanej.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Pomiar temperatury przy pomocy czujników</w:t>
            </w:r>
            <w:r w:rsidRPr="001E592E">
              <w:rPr>
                <w:rFonts w:eastAsia="Aptos" w:cs="Times New Roman"/>
                <w:b/>
                <w:bCs/>
                <w:color w:val="C9211E"/>
                <w:kern w:val="0"/>
                <w:sz w:val="20"/>
                <w:szCs w:val="20"/>
                <w:lang w:eastAsia="en-US"/>
              </w:rPr>
              <w:t xml:space="preserve"> 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min. 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PT 100.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Oświetlenie wnętrza komory z sygnalizacją w kolorach stanu urządzenia.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Wysokowydajna suszarka turbinowa do suszenia załadunku wewnątrz i na zewnątrz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Interfejs sieciowy RJ 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Serwisowy program diagnostyczny dostępny bezpośrednio z ekranu dotykowego i online poprzez dostęp internetowy.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Wydruk raportów procesu z wbudowanej drukarki: wykres parametrów procesu i raport teksto</w:t>
            </w:r>
            <w:r w:rsidR="004717D7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 w postaci gotowego raportu o 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szerokości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min.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10 cm.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Wyłącznik awaryjny na panelu po stronie załadowczej.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Możliwość użytkowania środkó</w:t>
            </w:r>
            <w:r w:rsidR="004717D7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 różnych producentów również w 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okresie gwarancji.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Przyłącze elektryczne 3 N AC</w:t>
            </w:r>
            <w:r w:rsidRPr="001E592E">
              <w:rPr>
                <w:rFonts w:eastAsia="Aptos" w:cs="Times New Roman"/>
                <w:b/>
                <w:bCs/>
                <w:color w:val="C9211E"/>
                <w:kern w:val="0"/>
                <w:sz w:val="20"/>
                <w:szCs w:val="20"/>
                <w:lang w:eastAsia="en-US"/>
              </w:rPr>
              <w:t xml:space="preserve"> 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400V, 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50 Hz, moc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 max.</w:t>
            </w: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 xml:space="preserve"> 15 kW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Wyrób medyczny, urządzenie oznaczone znakiem CE z notyfikacją dla wyrobów medycznych, zgodne z normą PN EN 15883, przygotowane do walidacji.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Wózek transportowy (kompatybilny z oferowaną myjnią oraz posiadaną przez Zamawiającego myjnią Uniclean PL II 10) do załadunku i rozładunku komory, myjnia wyposażona w system dokowania wózka transportowego – 1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Wózek załadowczy (kompatybilny z oferowanym wózkiem transportowym oraz posiadanym przez Zamawiającego wózkiem transportowym i posiadaną myjnią Uniclean PLII 10), do mycia narzędzi na tacach do jednoczesnego mycia 8 tac o wymiarach min</w:t>
            </w:r>
            <w:r w:rsidRPr="001E592E">
              <w:rPr>
                <w:rFonts w:eastAsia="Aptos" w:cs="Times New Roman"/>
                <w:b/>
                <w:bCs/>
                <w:color w:val="C9211E"/>
                <w:kern w:val="0"/>
                <w:sz w:val="20"/>
                <w:szCs w:val="20"/>
                <w:lang w:eastAsia="en-US"/>
              </w:rPr>
              <w:t xml:space="preserve"> </w:t>
            </w: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480x255x100 mm (dł. x szer. x wys.), z możliwość doposażenia w przyłącza do mycia endoskopów sztywnych/narzędzi mikrochirurgicznych z kanałem roboczym - 1 szt.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4717D7">
        <w:trPr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eastAsia="Aptos" w:cs="Times New Roman"/>
                <w:b/>
                <w:color w:val="000000"/>
                <w:kern w:val="0"/>
                <w:sz w:val="20"/>
                <w:szCs w:val="20"/>
                <w:lang w:eastAsia="en-US"/>
              </w:rPr>
              <w:t>Inne</w:t>
            </w: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Zamontowanie myjni z niezbędnymi połączeniami instalacyjnymi:</w:t>
            </w:r>
          </w:p>
          <w:p w:rsidR="001E592E" w:rsidRPr="001E592E" w:rsidRDefault="001E592E" w:rsidP="001E592E">
            <w:pPr>
              <w:widowControl/>
              <w:numPr>
                <w:ilvl w:val="0"/>
                <w:numId w:val="34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wykonanie dodatkowego zasilania elektrycznego 3f z odpowiednim zabezpieczeniem, wyłącznikiem i gniazdem z lokalnej rozdzielni do miejsca użytkowania,</w:t>
            </w:r>
          </w:p>
          <w:p w:rsidR="001E592E" w:rsidRPr="001E592E" w:rsidRDefault="001E592E" w:rsidP="001E592E">
            <w:pPr>
              <w:widowControl/>
              <w:numPr>
                <w:ilvl w:val="0"/>
                <w:numId w:val="34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wykonanie kanału wentylacji mechanicznej wyciągowej - lokalnie włączenie do istniejącej</w:t>
            </w:r>
          </w:p>
          <w:p w:rsidR="001E592E" w:rsidRPr="001E592E" w:rsidRDefault="001E592E" w:rsidP="001E592E">
            <w:pPr>
              <w:widowControl/>
              <w:numPr>
                <w:ilvl w:val="0"/>
                <w:numId w:val="34"/>
              </w:numPr>
              <w:suppressAutoHyphens w:val="0"/>
              <w:overflowPunct/>
              <w:spacing w:after="160" w:line="259" w:lineRule="auto"/>
              <w:contextualSpacing/>
              <w:textAlignment w:val="auto"/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1E592E">
              <w:rPr>
                <w:rFonts w:eastAsia="Aptos" w:cs="Times New Roman"/>
                <w:color w:val="000000"/>
                <w:kern w:val="0"/>
                <w:sz w:val="20"/>
                <w:szCs w:val="20"/>
                <w:lang w:eastAsia="en-US"/>
              </w:rPr>
              <w:t>wykonanie podłączenia wodnego - lokalne rozgałęźniki.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E592E" w:rsidRPr="001E592E" w:rsidTr="004717D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ind w:left="785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  <w:t>Warunki gwarancji i serwisu: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000000"/>
                <w:kern w:val="0"/>
                <w:sz w:val="20"/>
                <w:szCs w:val="20"/>
                <w:lang w:eastAsia="zh-CN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Paszport techniczny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Karta gwarancyjna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Wykaz punktów serwisowych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E592E" w:rsidRPr="001E592E" w:rsidTr="001E592E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widowControl/>
              <w:numPr>
                <w:ilvl w:val="0"/>
                <w:numId w:val="33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eastAsia="Aptos" w:cs="Times New Roman"/>
                <w:color w:val="auto"/>
                <w:kern w:val="0"/>
                <w:sz w:val="20"/>
                <w:szCs w:val="20"/>
                <w:lang w:eastAsia="en-US"/>
              </w:rPr>
              <w:t>Wykaz dostawców części zamiennych lub materiałów zużywalnych i eksploatacyjnych (dostarczyć wraz z urządzeniem)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E592E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592E" w:rsidRPr="001E592E" w:rsidRDefault="001E592E" w:rsidP="001E592E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1416B7" w:rsidRDefault="001416B7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823418">
      <w:rPr>
        <w:noProof/>
      </w:rPr>
      <w:t>3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0E1110"/>
    <w:multiLevelType w:val="hybridMultilevel"/>
    <w:tmpl w:val="44F26FF4"/>
    <w:lvl w:ilvl="0" w:tplc="72BABFC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10CA5181"/>
    <w:multiLevelType w:val="hybridMultilevel"/>
    <w:tmpl w:val="ECB68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68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2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3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2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6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9803122"/>
    <w:multiLevelType w:val="hybridMultilevel"/>
    <w:tmpl w:val="E5EACF7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5"/>
  </w:num>
  <w:num w:numId="3">
    <w:abstractNumId w:val="69"/>
  </w:num>
  <w:num w:numId="4">
    <w:abstractNumId w:val="87"/>
  </w:num>
  <w:num w:numId="5">
    <w:abstractNumId w:val="76"/>
  </w:num>
  <w:num w:numId="6">
    <w:abstractNumId w:val="82"/>
  </w:num>
  <w:num w:numId="7">
    <w:abstractNumId w:val="78"/>
  </w:num>
  <w:num w:numId="8">
    <w:abstractNumId w:val="65"/>
  </w:num>
  <w:num w:numId="9">
    <w:abstractNumId w:val="64"/>
  </w:num>
  <w:num w:numId="10">
    <w:abstractNumId w:val="79"/>
  </w:num>
  <w:num w:numId="11">
    <w:abstractNumId w:val="66"/>
  </w:num>
  <w:num w:numId="12">
    <w:abstractNumId w:val="73"/>
  </w:num>
  <w:num w:numId="13">
    <w:abstractNumId w:val="74"/>
  </w:num>
  <w:num w:numId="14">
    <w:abstractNumId w:val="70"/>
  </w:num>
  <w:num w:numId="15">
    <w:abstractNumId w:val="75"/>
  </w:num>
  <w:num w:numId="16">
    <w:abstractNumId w:val="90"/>
  </w:num>
  <w:num w:numId="17">
    <w:abstractNumId w:val="60"/>
  </w:num>
  <w:num w:numId="18">
    <w:abstractNumId w:val="63"/>
  </w:num>
  <w:num w:numId="19">
    <w:abstractNumId w:val="77"/>
  </w:num>
  <w:num w:numId="20">
    <w:abstractNumId w:val="86"/>
  </w:num>
  <w:num w:numId="21">
    <w:abstractNumId w:val="94"/>
  </w:num>
  <w:num w:numId="22">
    <w:abstractNumId w:val="89"/>
  </w:num>
  <w:num w:numId="23">
    <w:abstractNumId w:val="80"/>
  </w:num>
  <w:num w:numId="24">
    <w:abstractNumId w:val="91"/>
  </w:num>
  <w:num w:numId="25">
    <w:abstractNumId w:val="84"/>
  </w:num>
  <w:num w:numId="26">
    <w:abstractNumId w:val="83"/>
  </w:num>
  <w:num w:numId="27">
    <w:abstractNumId w:val="72"/>
  </w:num>
  <w:num w:numId="28">
    <w:abstractNumId w:val="71"/>
  </w:num>
  <w:num w:numId="29">
    <w:abstractNumId w:val="93"/>
  </w:num>
  <w:num w:numId="30">
    <w:abstractNumId w:val="67"/>
  </w:num>
  <w:num w:numId="31">
    <w:abstractNumId w:val="68"/>
  </w:num>
  <w:num w:numId="32">
    <w:abstractNumId w:val="61"/>
  </w:num>
  <w:num w:numId="33">
    <w:abstractNumId w:val="59"/>
  </w:num>
  <w:num w:numId="34">
    <w:abstractNumId w:val="8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4EFA"/>
    <w:rsid w:val="001C7B56"/>
    <w:rsid w:val="001D7E86"/>
    <w:rsid w:val="001E03AB"/>
    <w:rsid w:val="001E1BE8"/>
    <w:rsid w:val="001E4D33"/>
    <w:rsid w:val="001E4F81"/>
    <w:rsid w:val="001E592E"/>
    <w:rsid w:val="00205481"/>
    <w:rsid w:val="0021049B"/>
    <w:rsid w:val="002355DA"/>
    <w:rsid w:val="00244FF5"/>
    <w:rsid w:val="00257898"/>
    <w:rsid w:val="002674BC"/>
    <w:rsid w:val="00284ECD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0A9F"/>
    <w:rsid w:val="004611C2"/>
    <w:rsid w:val="004717D7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3B9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5762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3418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B78F9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352C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8291A"/>
    <w:rsid w:val="00DA3845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81E56-514B-451D-968C-E0F010B6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5809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7</cp:revision>
  <cp:lastPrinted>2025-09-03T12:24:00Z</cp:lastPrinted>
  <dcterms:created xsi:type="dcterms:W3CDTF">2025-09-02T08:04:00Z</dcterms:created>
  <dcterms:modified xsi:type="dcterms:W3CDTF">2025-12-10T13:07:00Z</dcterms:modified>
</cp:coreProperties>
</file>